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E3" w:rsidRDefault="00F929E3" w:rsidP="00DF58C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许国璋语言高等研究院</w:t>
      </w:r>
    </w:p>
    <w:p w:rsidR="009F5B51" w:rsidRPr="00F929E3" w:rsidRDefault="00C30B2D" w:rsidP="00DF58C4">
      <w:pPr>
        <w:jc w:val="center"/>
        <w:rPr>
          <w:b/>
          <w:sz w:val="28"/>
          <w:szCs w:val="28"/>
        </w:rPr>
      </w:pPr>
      <w:r w:rsidRPr="00F929E3">
        <w:rPr>
          <w:rFonts w:hint="eastAsia"/>
          <w:b/>
          <w:sz w:val="28"/>
          <w:szCs w:val="28"/>
        </w:rPr>
        <w:t>中国</w:t>
      </w:r>
      <w:r w:rsidR="00F929E3" w:rsidRPr="00F929E3">
        <w:rPr>
          <w:rFonts w:hint="eastAsia"/>
          <w:b/>
          <w:sz w:val="28"/>
          <w:szCs w:val="28"/>
        </w:rPr>
        <w:t>文学</w:t>
      </w:r>
      <w:r w:rsidRPr="00F929E3">
        <w:rPr>
          <w:rFonts w:hint="eastAsia"/>
          <w:b/>
          <w:sz w:val="28"/>
          <w:szCs w:val="28"/>
        </w:rPr>
        <w:t>/</w:t>
      </w:r>
      <w:r w:rsidR="00F929E3" w:rsidRPr="00F929E3">
        <w:rPr>
          <w:rFonts w:hint="eastAsia"/>
          <w:b/>
          <w:sz w:val="28"/>
          <w:szCs w:val="28"/>
        </w:rPr>
        <w:t>文化</w:t>
      </w:r>
      <w:r w:rsidRPr="00F929E3">
        <w:rPr>
          <w:rFonts w:hint="eastAsia"/>
          <w:b/>
          <w:sz w:val="28"/>
          <w:szCs w:val="28"/>
        </w:rPr>
        <w:t>在“一带一路”国家的翻译与传播研究</w:t>
      </w:r>
      <w:r w:rsidR="00F9296F" w:rsidRPr="00F929E3">
        <w:rPr>
          <w:rFonts w:hint="eastAsia"/>
          <w:b/>
          <w:sz w:val="28"/>
          <w:szCs w:val="28"/>
        </w:rPr>
        <w:t>项目申请表</w:t>
      </w:r>
    </w:p>
    <w:tbl>
      <w:tblPr>
        <w:tblpPr w:leftFromText="180" w:rightFromText="180" w:vertAnchor="text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3935"/>
      </w:tblGrid>
      <w:tr w:rsidR="009F5B51" w:rsidTr="00F929E3">
        <w:trPr>
          <w:trHeight w:val="280"/>
        </w:trPr>
        <w:tc>
          <w:tcPr>
            <w:tcW w:w="6629" w:type="dxa"/>
            <w:gridSpan w:val="2"/>
            <w:tcBorders>
              <w:top w:val="nil"/>
              <w:left w:val="nil"/>
              <w:right w:val="nil"/>
            </w:tcBorders>
          </w:tcPr>
          <w:p w:rsidR="009F5B51" w:rsidRPr="00F929E3" w:rsidRDefault="009F5B51" w:rsidP="009F5B51">
            <w:pPr>
              <w:jc w:val="center"/>
              <w:rPr>
                <w:b/>
              </w:rPr>
            </w:pPr>
            <w:r w:rsidRPr="00F929E3">
              <w:rPr>
                <w:rFonts w:hint="eastAsia"/>
                <w:b/>
              </w:rPr>
              <w:t>表</w:t>
            </w:r>
            <w:r w:rsidRPr="00F929E3">
              <w:rPr>
                <w:rFonts w:hint="eastAsia"/>
                <w:b/>
              </w:rPr>
              <w:t>1</w:t>
            </w:r>
            <w:r w:rsidRPr="00F929E3">
              <w:rPr>
                <w:rFonts w:hint="eastAsia"/>
                <w:b/>
              </w:rPr>
              <w:t>：个人基本信息</w:t>
            </w:r>
          </w:p>
        </w:tc>
      </w:tr>
      <w:tr w:rsidR="0049006C" w:rsidTr="00F929E3">
        <w:trPr>
          <w:trHeight w:val="28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姓名</w:t>
            </w:r>
          </w:p>
        </w:tc>
        <w:tc>
          <w:tcPr>
            <w:tcW w:w="3935" w:type="dxa"/>
          </w:tcPr>
          <w:p w:rsidR="0049006C" w:rsidRDefault="0049006C" w:rsidP="0049006C"/>
        </w:tc>
      </w:tr>
      <w:tr w:rsidR="0049006C" w:rsidTr="00F929E3">
        <w:trPr>
          <w:trHeight w:val="25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所在</w:t>
            </w:r>
            <w:r w:rsidR="00F929E3">
              <w:rPr>
                <w:rFonts w:hint="eastAsia"/>
              </w:rPr>
              <w:t>院系</w:t>
            </w:r>
          </w:p>
        </w:tc>
        <w:tc>
          <w:tcPr>
            <w:tcW w:w="3935" w:type="dxa"/>
          </w:tcPr>
          <w:p w:rsidR="0049006C" w:rsidRDefault="0049006C" w:rsidP="0049006C"/>
        </w:tc>
      </w:tr>
      <w:tr w:rsidR="0049006C" w:rsidTr="00F929E3">
        <w:trPr>
          <w:trHeight w:val="34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语种</w:t>
            </w:r>
          </w:p>
        </w:tc>
        <w:tc>
          <w:tcPr>
            <w:tcW w:w="3935" w:type="dxa"/>
          </w:tcPr>
          <w:p w:rsidR="0049006C" w:rsidRDefault="0049006C" w:rsidP="0049006C"/>
        </w:tc>
      </w:tr>
      <w:tr w:rsidR="0049006C" w:rsidTr="00F929E3">
        <w:trPr>
          <w:trHeight w:val="34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研究方向或兴趣</w:t>
            </w:r>
          </w:p>
        </w:tc>
        <w:tc>
          <w:tcPr>
            <w:tcW w:w="3935" w:type="dxa"/>
          </w:tcPr>
          <w:p w:rsidR="0049006C" w:rsidRDefault="0049006C" w:rsidP="0049006C"/>
        </w:tc>
      </w:tr>
      <w:tr w:rsidR="00FC5719" w:rsidTr="00F929E3">
        <w:trPr>
          <w:trHeight w:val="340"/>
        </w:trPr>
        <w:tc>
          <w:tcPr>
            <w:tcW w:w="2694" w:type="dxa"/>
          </w:tcPr>
          <w:p w:rsidR="00FC5719" w:rsidRDefault="00FC5719" w:rsidP="0049006C">
            <w:pPr>
              <w:rPr>
                <w:rFonts w:hint="eastAsia"/>
              </w:rPr>
            </w:pPr>
            <w:r>
              <w:rPr>
                <w:rFonts w:hint="eastAsia"/>
              </w:rPr>
              <w:t>是否做过相关调研</w:t>
            </w:r>
          </w:p>
        </w:tc>
        <w:tc>
          <w:tcPr>
            <w:tcW w:w="3935" w:type="dxa"/>
          </w:tcPr>
          <w:p w:rsidR="00FC5719" w:rsidRDefault="00FC5719" w:rsidP="0049006C"/>
        </w:tc>
      </w:tr>
      <w:tr w:rsidR="0049006C" w:rsidTr="00F929E3">
        <w:trPr>
          <w:trHeight w:val="340"/>
        </w:trPr>
        <w:tc>
          <w:tcPr>
            <w:tcW w:w="2694" w:type="dxa"/>
          </w:tcPr>
          <w:p w:rsidR="0049006C" w:rsidRDefault="0049006C" w:rsidP="0049006C">
            <w:r>
              <w:rPr>
                <w:rFonts w:hint="eastAsia"/>
              </w:rPr>
              <w:t>联系方式（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或手机）</w:t>
            </w:r>
          </w:p>
        </w:tc>
        <w:tc>
          <w:tcPr>
            <w:tcW w:w="3935" w:type="dxa"/>
          </w:tcPr>
          <w:p w:rsidR="0049006C" w:rsidRDefault="0049006C" w:rsidP="0049006C"/>
        </w:tc>
      </w:tr>
    </w:tbl>
    <w:p w:rsidR="003454D9" w:rsidRDefault="003454D9"/>
    <w:p w:rsidR="0000647E" w:rsidRDefault="0000647E"/>
    <w:p w:rsidR="003454D9" w:rsidRDefault="003454D9"/>
    <w:p w:rsidR="0049006C" w:rsidRDefault="0049006C"/>
    <w:p w:rsidR="0049006C" w:rsidRDefault="0049006C"/>
    <w:p w:rsidR="0049006C" w:rsidRDefault="0049006C"/>
    <w:p w:rsidR="0049006C" w:rsidRDefault="0049006C"/>
    <w:p w:rsidR="003454D9" w:rsidRPr="004452B0" w:rsidRDefault="003454D9"/>
    <w:tbl>
      <w:tblPr>
        <w:tblpPr w:leftFromText="180" w:rightFromText="180" w:vertAnchor="text" w:tblpXSpec="center" w:tblpY="111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6663"/>
        <w:gridCol w:w="2477"/>
      </w:tblGrid>
      <w:tr w:rsidR="009F5B51" w:rsidRPr="000A549B" w:rsidTr="00F929E3">
        <w:trPr>
          <w:trHeight w:val="300"/>
        </w:trPr>
        <w:tc>
          <w:tcPr>
            <w:tcW w:w="10841" w:type="dxa"/>
            <w:gridSpan w:val="3"/>
            <w:tcBorders>
              <w:top w:val="nil"/>
              <w:left w:val="nil"/>
              <w:right w:val="nil"/>
            </w:tcBorders>
          </w:tcPr>
          <w:p w:rsidR="00FC5719" w:rsidRDefault="00FC5719" w:rsidP="00D13290">
            <w:pPr>
              <w:jc w:val="center"/>
              <w:rPr>
                <w:rFonts w:hint="eastAsia"/>
                <w:b/>
                <w:szCs w:val="21"/>
              </w:rPr>
            </w:pPr>
          </w:p>
          <w:p w:rsidR="009F5B51" w:rsidRPr="00F929E3" w:rsidRDefault="009F5B51" w:rsidP="00D13290">
            <w:pPr>
              <w:jc w:val="center"/>
              <w:rPr>
                <w:b/>
                <w:szCs w:val="21"/>
              </w:rPr>
            </w:pPr>
            <w:r w:rsidRPr="00F929E3">
              <w:rPr>
                <w:rFonts w:hint="eastAsia"/>
                <w:b/>
                <w:szCs w:val="21"/>
              </w:rPr>
              <w:t>表</w:t>
            </w:r>
            <w:r w:rsidRPr="00F929E3">
              <w:rPr>
                <w:rFonts w:hint="eastAsia"/>
                <w:b/>
                <w:szCs w:val="21"/>
              </w:rPr>
              <w:t>2</w:t>
            </w:r>
            <w:r w:rsidRPr="00F929E3">
              <w:rPr>
                <w:rFonts w:hint="eastAsia"/>
                <w:b/>
                <w:szCs w:val="21"/>
              </w:rPr>
              <w:t>：项目基本信息（个人设想）</w:t>
            </w:r>
          </w:p>
        </w:tc>
      </w:tr>
      <w:tr w:rsidR="00DF58C4" w:rsidRPr="000A549B" w:rsidTr="00F929E3">
        <w:trPr>
          <w:trHeight w:val="300"/>
        </w:trPr>
        <w:tc>
          <w:tcPr>
            <w:tcW w:w="1701" w:type="dxa"/>
          </w:tcPr>
          <w:p w:rsidR="00DF58C4" w:rsidRPr="000A549B" w:rsidRDefault="00DF58C4" w:rsidP="00DF58C4">
            <w:pPr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具体国家与语言</w:t>
            </w:r>
          </w:p>
        </w:tc>
        <w:tc>
          <w:tcPr>
            <w:tcW w:w="9140" w:type="dxa"/>
            <w:gridSpan w:val="2"/>
          </w:tcPr>
          <w:p w:rsidR="00DF58C4" w:rsidRPr="000A549B" w:rsidRDefault="00DF58C4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 w:val="restart"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描述性研究</w:t>
            </w: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规模与比重，包括总体数量、逐年变化情况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材料性质统计，包括所选材料的时代、题材、体裁等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中译外模式说明，包括工作性质（如译者自主完成、出版商约稿、其他机构指定等）、工作方式（单人独译、多人合译、中外籍译者合作、机构翻译等）、译者性质（国籍（中国人、外国人、外籍华人）、身份、地位等）等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bCs/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翻译方式的类型与数量，包括全译、节译、摘译、编译等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bCs/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bCs/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其他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bCs/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 w:val="restart"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调查性研究</w:t>
            </w: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外国读者接触中国文化产品的方式（即中译外产品的传播途径），主要涉及书籍、音像产品、报纸、网络等不同载体，以及具体数量和比重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翻译材料的选择，包括具体类别、数量、选择的原因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翻译动机（或目的），如个人喜好、政府部门指定、出版机构约稿等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bCs/>
                <w:szCs w:val="21"/>
              </w:rPr>
              <w:t>对翻译困难的确定与评价，重点对比中外译者为解决翻译困难而所选翻译策略的差异性（主要分为归化与异化两大类。以归化为主的策略：减少或消除中文独特的语言与文化特征，译文文本特征符合外国读者的心理传统和阅读习惯；以异化为主的策略：保留甚至显化中文的语言与文化特征，译文文本突显“陌生化”，与外国读者阅读习惯有较大距离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翻译作品在目的语国家的接受效果（图书销量、馆藏量、学界评价、在国别文学历史与传统中的地位、主流评价机构的定位等）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其他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 w:val="restart"/>
            <w:vAlign w:val="center"/>
          </w:tcPr>
          <w:p w:rsidR="00D13290" w:rsidRPr="000A549B" w:rsidRDefault="00D13290" w:rsidP="000A549B">
            <w:pPr>
              <w:jc w:val="center"/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阐释性研究</w:t>
            </w: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原因分析，如：国家政治、权力关系、意识形态、诗学传统与规范等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启示意义，如：</w:t>
            </w:r>
            <w:r w:rsidRPr="000A549B">
              <w:rPr>
                <w:rFonts w:hint="eastAsia"/>
                <w:bCs/>
                <w:szCs w:val="21"/>
              </w:rPr>
              <w:t>中国文化对外传播战略决策参考（材料选择、翻译模式、宣传策略等）</w:t>
            </w:r>
            <w:r w:rsidRPr="000A549B">
              <w:rPr>
                <w:rFonts w:hint="eastAsia"/>
                <w:szCs w:val="21"/>
              </w:rPr>
              <w:t>；</w:t>
            </w:r>
            <w:r w:rsidRPr="000A549B">
              <w:rPr>
                <w:rFonts w:hint="eastAsia"/>
                <w:bCs/>
                <w:szCs w:val="21"/>
              </w:rPr>
              <w:t>中译外教学体系构建；</w:t>
            </w:r>
            <w:r w:rsidRPr="000A549B">
              <w:rPr>
                <w:rFonts w:hint="eastAsia"/>
                <w:szCs w:val="21"/>
              </w:rPr>
              <w:t>中译外翻译实践策略与评价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  <w:tr w:rsidR="00D13290" w:rsidRPr="000A549B" w:rsidTr="00F929E3">
        <w:trPr>
          <w:trHeight w:val="300"/>
        </w:trPr>
        <w:tc>
          <w:tcPr>
            <w:tcW w:w="1701" w:type="dxa"/>
            <w:vMerge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  <w:tc>
          <w:tcPr>
            <w:tcW w:w="6663" w:type="dxa"/>
          </w:tcPr>
          <w:p w:rsidR="00D13290" w:rsidRPr="000A549B" w:rsidRDefault="00D13290" w:rsidP="00D13290">
            <w:pPr>
              <w:rPr>
                <w:szCs w:val="21"/>
              </w:rPr>
            </w:pPr>
            <w:r w:rsidRPr="000A549B">
              <w:rPr>
                <w:rFonts w:hint="eastAsia"/>
                <w:szCs w:val="21"/>
              </w:rPr>
              <w:t>其他</w:t>
            </w:r>
          </w:p>
        </w:tc>
        <w:tc>
          <w:tcPr>
            <w:tcW w:w="2477" w:type="dxa"/>
          </w:tcPr>
          <w:p w:rsidR="00D13290" w:rsidRPr="000A549B" w:rsidRDefault="00D13290" w:rsidP="00D13290">
            <w:pPr>
              <w:rPr>
                <w:szCs w:val="21"/>
              </w:rPr>
            </w:pPr>
          </w:p>
        </w:tc>
      </w:tr>
    </w:tbl>
    <w:p w:rsidR="003454D9" w:rsidRPr="00FC5719" w:rsidRDefault="006A360E">
      <w:pPr>
        <w:rPr>
          <w:sz w:val="18"/>
          <w:szCs w:val="18"/>
        </w:rPr>
      </w:pPr>
      <w:r w:rsidRPr="00FC5719">
        <w:rPr>
          <w:rFonts w:asciiTheme="minorEastAsia" w:hAnsiTheme="minorEastAsia" w:hint="eastAsia"/>
          <w:sz w:val="18"/>
          <w:szCs w:val="18"/>
        </w:rPr>
        <w:t>★</w:t>
      </w:r>
      <w:r w:rsidRPr="00FC5719">
        <w:rPr>
          <w:rFonts w:hint="eastAsia"/>
          <w:b/>
          <w:sz w:val="18"/>
          <w:szCs w:val="18"/>
        </w:rPr>
        <w:t>请在相应信息栏内填写具体内容或进行选择</w:t>
      </w:r>
    </w:p>
    <w:sectPr w:rsidR="003454D9" w:rsidRPr="00FC5719" w:rsidSect="0041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87F" w:rsidRDefault="0003587F" w:rsidP="00C9741A">
      <w:r>
        <w:separator/>
      </w:r>
    </w:p>
  </w:endnote>
  <w:endnote w:type="continuationSeparator" w:id="1">
    <w:p w:rsidR="0003587F" w:rsidRDefault="0003587F" w:rsidP="00C97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87F" w:rsidRDefault="0003587F" w:rsidP="00C9741A">
      <w:r>
        <w:separator/>
      </w:r>
    </w:p>
  </w:footnote>
  <w:footnote w:type="continuationSeparator" w:id="1">
    <w:p w:rsidR="0003587F" w:rsidRDefault="0003587F" w:rsidP="00C97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41A"/>
    <w:rsid w:val="000043A9"/>
    <w:rsid w:val="0000647E"/>
    <w:rsid w:val="00017595"/>
    <w:rsid w:val="00026CC8"/>
    <w:rsid w:val="0003587F"/>
    <w:rsid w:val="00050759"/>
    <w:rsid w:val="000A549B"/>
    <w:rsid w:val="000B54DF"/>
    <w:rsid w:val="000C4F81"/>
    <w:rsid w:val="0015518A"/>
    <w:rsid w:val="002B3516"/>
    <w:rsid w:val="003454D9"/>
    <w:rsid w:val="00352CAC"/>
    <w:rsid w:val="003708FE"/>
    <w:rsid w:val="003D384B"/>
    <w:rsid w:val="003D4D63"/>
    <w:rsid w:val="00410CAF"/>
    <w:rsid w:val="004452B0"/>
    <w:rsid w:val="0049006C"/>
    <w:rsid w:val="004A6FB5"/>
    <w:rsid w:val="004C6219"/>
    <w:rsid w:val="004D5A49"/>
    <w:rsid w:val="00562763"/>
    <w:rsid w:val="006171B1"/>
    <w:rsid w:val="006515E2"/>
    <w:rsid w:val="006A360E"/>
    <w:rsid w:val="00800A64"/>
    <w:rsid w:val="009217DA"/>
    <w:rsid w:val="0093183B"/>
    <w:rsid w:val="00975694"/>
    <w:rsid w:val="00982FCD"/>
    <w:rsid w:val="009F5B51"/>
    <w:rsid w:val="00A02D07"/>
    <w:rsid w:val="00A516AB"/>
    <w:rsid w:val="00A84717"/>
    <w:rsid w:val="00B567E3"/>
    <w:rsid w:val="00C21DF2"/>
    <w:rsid w:val="00C30B2D"/>
    <w:rsid w:val="00C4552E"/>
    <w:rsid w:val="00C51B1B"/>
    <w:rsid w:val="00C524BF"/>
    <w:rsid w:val="00C9741A"/>
    <w:rsid w:val="00CA0035"/>
    <w:rsid w:val="00D13290"/>
    <w:rsid w:val="00D442DD"/>
    <w:rsid w:val="00D44A19"/>
    <w:rsid w:val="00D44FEE"/>
    <w:rsid w:val="00DA1DEA"/>
    <w:rsid w:val="00DC236C"/>
    <w:rsid w:val="00DF58C4"/>
    <w:rsid w:val="00EF69E4"/>
    <w:rsid w:val="00F277D4"/>
    <w:rsid w:val="00F9296F"/>
    <w:rsid w:val="00F929E3"/>
    <w:rsid w:val="00F94E73"/>
    <w:rsid w:val="00FC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4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41A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DA1DE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DA1DEA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DA1D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447A-3AA0-4A6E-BDF0-3D46BB8F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122</Words>
  <Characters>700</Characters>
  <Application>Microsoft Office Word</Application>
  <DocSecurity>0</DocSecurity>
  <Lines>5</Lines>
  <Paragraphs>1</Paragraphs>
  <ScaleCrop>false</ScaleCrop>
  <Company>Sky123.Org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Thinkpad</cp:lastModifiedBy>
  <cp:revision>51</cp:revision>
  <dcterms:created xsi:type="dcterms:W3CDTF">2016-10-12T14:53:00Z</dcterms:created>
  <dcterms:modified xsi:type="dcterms:W3CDTF">2016-10-13T14:10:00Z</dcterms:modified>
</cp:coreProperties>
</file>